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29/05/2026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sz w:val="36"/>
          <w:szCs w:val="36"/>
        </w:rPr>
      </w:pPr>
      <w:bookmarkStart w:colFirst="0" w:colLast="0" w:name="_heading=h.pdfxh0d0975f" w:id="0"/>
      <w:bookmarkEnd w:id="0"/>
      <w:r w:rsidDel="00000000" w:rsidR="00000000" w:rsidRPr="00000000">
        <w:rPr>
          <w:rFonts w:ascii="Lidl Font Pro" w:cs="Lidl Font Pro" w:eastAsia="Lidl Font Pro" w:hAnsi="Lidl Font Pro"/>
          <w:b w:val="1"/>
          <w:bCs w:val="1"/>
          <w:color w:val="1f497d"/>
          <w:sz w:val="36"/>
          <w:szCs w:val="36"/>
          <w:rtl w:val="0"/>
        </w:rPr>
        <w:t xml:space="preserve">Νέο κατάστημα στο Ξυλόκαστρο με επένδυση 1.133.000 € </w:t>
      </w:r>
    </w:p>
    <w:p w:rsidR="00000000" w:rsidDel="00000000" w:rsidP="00000000" w:rsidRDefault="00000000" w:rsidRPr="00000000" w14:paraId="00000004">
      <w:pPr>
        <w:spacing w:after="12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Με το 233ο κατάστημά της, επιφάνειας 1.192 τ.μ., η εταιρεία φέρνει τη νέα εποχή της λιανικής και ψηφιακές καινοτομίες στην περιοχή. </w:t>
      </w:r>
    </w:p>
    <w:p w:rsidR="00000000" w:rsidDel="00000000" w:rsidP="00000000" w:rsidRDefault="00000000" w:rsidRPr="00000000" w14:paraId="00000005">
      <w:pPr>
        <w:spacing w:after="120" w:line="360" w:lineRule="auto"/>
        <w:jc w:val="both"/>
        <w:rPr>
          <w:rFonts w:ascii="Lidl Font Pro" w:cs="Lidl Font Pro" w:eastAsia="Lidl Font Pro" w:hAnsi="Lidl Font Pro"/>
          <w:b w:val="1"/>
          <w:bCs w:val="1"/>
          <w:color w:val="000000"/>
        </w:rPr>
      </w:pPr>
      <w:r w:rsidDel="00000000" w:rsidR="00000000" w:rsidRPr="00000000">
        <w:rPr>
          <w:rFonts w:ascii="Lidl Font Pro" w:cs="Lidl Font Pro" w:eastAsia="Lidl Font Pro" w:hAnsi="Lidl Font Pro"/>
          <w:rtl w:val="0"/>
        </w:rPr>
        <w:t xml:space="preserve">Στο πλαίσιο του στρατηγικού πλάνου ανάπτυξης και διαρκούς αναβάθμισης του δικτύου της, η Lidl Ελλάς ανακοινώνει την έναρξη λειτουργίας του νέου καταστήματος στο Ξυλόκαστρο, το οποίο αποτελεί το </w:t>
      </w:r>
      <w:r w:rsidDel="00000000" w:rsidR="00000000" w:rsidRPr="00000000">
        <w:rPr>
          <w:rFonts w:ascii="Lidl Font Pro" w:cs="Lidl Font Pro" w:eastAsia="Lidl Font Pro" w:hAnsi="Lidl Font Pro"/>
          <w:b w:val="1"/>
          <w:bCs w:val="1"/>
          <w:rtl w:val="0"/>
        </w:rPr>
        <w:t xml:space="preserve">233ο σημείο λιανικής πώλησης της εταιρείας στην Ελλάδα</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rtl w:val="0"/>
        </w:rPr>
        <w:t xml:space="preserve">Το κατάστημα βρίσκεται στο 3ο χλμ Π.Ε.Ο. Κορίνθου-Πατρών και η συγκεκριμένη επένδυση, η οποία ανήλθε στο ποσό των 1.133.000€, σηματοδοτεί την πλήρη αναμόρφωση και τον τεχνολογικό εκσυγχρονισμό του προϋπάρχοντος σημείου, με στόχο την παροχή υπηρεσιών υψηλών προδιαγραφών. </w:t>
      </w:r>
      <w:r w:rsidDel="00000000" w:rsidR="00000000" w:rsidRPr="00000000">
        <w:rPr>
          <w:rtl w:val="0"/>
        </w:rPr>
      </w:r>
    </w:p>
    <w:p w:rsidR="00000000" w:rsidDel="00000000" w:rsidP="00000000" w:rsidRDefault="00000000" w:rsidRPr="00000000" w14:paraId="00000006">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Το νέο κατάστημα, συνολικού χώρου πώλησης </w:t>
      </w:r>
      <w:r w:rsidDel="00000000" w:rsidR="00000000" w:rsidRPr="00000000">
        <w:rPr>
          <w:rFonts w:ascii="Lidl Font Pro" w:cs="Lidl Font Pro" w:eastAsia="Lidl Font Pro" w:hAnsi="Lidl Font Pro"/>
          <w:b w:val="1"/>
          <w:bCs w:val="1"/>
          <w:color w:val="000000"/>
          <w:rtl w:val="0"/>
        </w:rPr>
        <w:t xml:space="preserve">1.192,14 τ.μ.,</w:t>
      </w:r>
      <w:r w:rsidDel="00000000" w:rsidR="00000000" w:rsidRPr="00000000">
        <w:rPr>
          <w:rFonts w:ascii="Lidl Font Pro" w:cs="Lidl Font Pro" w:eastAsia="Lidl Font Pro" w:hAnsi="Lidl Font Pro"/>
          <w:color w:val="000000"/>
          <w:rtl w:val="0"/>
        </w:rPr>
        <w:t xml:space="preserve"> σχεδιάστηκε με βάση τα πλέον σύγχρονα πρότυπα αρχιτεκτονικής εσωτερικών χώρων λιανικής, προσφέροντας ένα περιβάλλον αγορών που συνδυάζει την εργονομία με την αισθητική αρτιότητα. Κεντρικό πυλώνα της καινοτομίας αποτελεί η ενσωμάτωση 6 self-checkout ταμεία, τα οποία λειτουργούν παράλληλα με τα 3 παραδοσιακά ταμεία, διασφαλίζοντας τη μέγιστη ταχύτητα ολοκλήρωσης των αγορών και τη βελτιστοποίηση της ροής των πελατών.</w:t>
      </w:r>
    </w:p>
    <w:p w:rsidR="00000000" w:rsidDel="00000000" w:rsidP="00000000" w:rsidRDefault="00000000" w:rsidRPr="00000000" w14:paraId="00000007">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δέσμευση της εταιρείας για μια ολοκληρωμένη εμπειρία εξυπηρέτησης αποτυπώνεται στις νέες δομές του καταστήματος:</w:t>
      </w:r>
    </w:p>
    <w:p w:rsidR="00000000" w:rsidDel="00000000" w:rsidP="00000000" w:rsidRDefault="00000000" w:rsidRPr="00000000" w14:paraId="00000008">
      <w:pPr>
        <w:numPr>
          <w:ilvl w:val="0"/>
          <w:numId w:val="1"/>
        </w:numPr>
        <w:spacing w:after="120" w:line="360" w:lineRule="auto"/>
        <w:ind w:left="720" w:hanging="360"/>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Ταχύτητα στην Εξυπηρέτηση: </w:t>
      </w:r>
      <w:r w:rsidDel="00000000" w:rsidR="00000000" w:rsidRPr="00000000">
        <w:rPr>
          <w:rFonts w:ascii="Lidl Font Pro" w:cs="Lidl Font Pro" w:eastAsia="Lidl Font Pro" w:hAnsi="Lidl Font Pro"/>
          <w:color w:val="000000"/>
          <w:rtl w:val="0"/>
        </w:rPr>
        <w:t xml:space="preserve">Εγκατάσταση 6 self-checkout ταμείων, τα οποία λειτουργούν παράλληλα με τα 3 παραδοσιακά ταμεία, διασφαλίζοντας τη μέγιστη ταχύτητα ολοκλήρωσης των αγορών και τη βελτιστοποίηση της ροής των πελατών.</w:t>
      </w:r>
    </w:p>
    <w:p w:rsidR="00000000" w:rsidDel="00000000" w:rsidP="00000000" w:rsidRDefault="00000000" w:rsidRPr="00000000" w14:paraId="00000009">
      <w:pPr>
        <w:numPr>
          <w:ilvl w:val="0"/>
          <w:numId w:val="1"/>
        </w:numPr>
        <w:spacing w:after="120" w:line="360" w:lineRule="auto"/>
        <w:ind w:left="720" w:hanging="360"/>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Bake-Off:</w:t>
      </w:r>
      <w:r w:rsidDel="00000000" w:rsidR="00000000" w:rsidRPr="00000000">
        <w:rPr>
          <w:rFonts w:ascii="Lidl Font Pro" w:cs="Lidl Font Pro" w:eastAsia="Lidl Font Pro" w:hAnsi="Lidl Font Pro"/>
          <w:color w:val="000000"/>
          <w:rtl w:val="0"/>
        </w:rPr>
        <w:t xml:space="preserve"> Πρότυπος χώρος παρασκευής και διάθεσης φρέσκων προϊόντων αρτοποιίας καθ' όλη τη διάρκεια της ημέρας.</w:t>
      </w:r>
    </w:p>
    <w:p w:rsidR="00000000" w:rsidDel="00000000" w:rsidP="00000000" w:rsidRDefault="00000000" w:rsidRPr="00000000" w14:paraId="0000000A">
      <w:pPr>
        <w:numPr>
          <w:ilvl w:val="0"/>
          <w:numId w:val="1"/>
        </w:numPr>
        <w:spacing w:after="120" w:line="360" w:lineRule="auto"/>
        <w:ind w:left="720" w:hanging="360"/>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Εκσυγχρονισμός Υποδομών:</w:t>
      </w:r>
      <w:r w:rsidDel="00000000" w:rsidR="00000000" w:rsidRPr="00000000">
        <w:rPr>
          <w:rFonts w:ascii="Lidl Font Pro" w:cs="Lidl Font Pro" w:eastAsia="Lidl Font Pro" w:hAnsi="Lidl Font Pro"/>
          <w:color w:val="000000"/>
          <w:rtl w:val="0"/>
        </w:rPr>
        <w:t xml:space="preserve"> Εγκατάσταση ειδικού στεγάστρου καροτσιών για την προστασία του εξοπλισμού και τη βέλτιστη εξυπηρέτηση των καταναλωτών υπό οποιεσδήποτε καιρικές συνθήκες.</w:t>
      </w:r>
    </w:p>
    <w:p w:rsidR="00000000" w:rsidDel="00000000" w:rsidP="00000000" w:rsidRDefault="00000000" w:rsidRPr="00000000" w14:paraId="0000000B">
      <w:pPr>
        <w:numPr>
          <w:ilvl w:val="0"/>
          <w:numId w:val="1"/>
        </w:numPr>
        <w:spacing w:after="120" w:line="360" w:lineRule="auto"/>
        <w:ind w:left="720" w:hanging="360"/>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Χώροι Στάθμευσης Υψηλής Χωρητικότητας:</w:t>
      </w:r>
      <w:r w:rsidDel="00000000" w:rsidR="00000000" w:rsidRPr="00000000">
        <w:rPr>
          <w:rFonts w:ascii="Lidl Font Pro" w:cs="Lidl Font Pro" w:eastAsia="Lidl Font Pro" w:hAnsi="Lidl Font Pro"/>
          <w:color w:val="000000"/>
          <w:rtl w:val="0"/>
        </w:rPr>
        <w:t xml:space="preserve"> Διαμόρφωση περιβάλλοντος χώρου με </w:t>
      </w:r>
      <w:r w:rsidDel="00000000" w:rsidR="00000000" w:rsidRPr="00000000">
        <w:rPr>
          <w:rFonts w:ascii="Lidl Font Pro" w:cs="Lidl Font Pro" w:eastAsia="Lidl Font Pro" w:hAnsi="Lidl Font Pro"/>
          <w:b w:val="1"/>
          <w:bCs w:val="1"/>
          <w:color w:val="000000"/>
          <w:rtl w:val="0"/>
        </w:rPr>
        <w:t xml:space="preserve">166 θέσεις στάθμευσης</w:t>
      </w:r>
      <w:r w:rsidDel="00000000" w:rsidR="00000000" w:rsidRPr="00000000">
        <w:rPr>
          <w:rFonts w:ascii="Lidl Font Pro" w:cs="Lidl Font Pro" w:eastAsia="Lidl Font Pro" w:hAnsi="Lidl Font Pro"/>
          <w:color w:val="000000"/>
          <w:rtl w:val="0"/>
        </w:rPr>
        <w:t xml:space="preserve">, εκ των οποίων 8 θέσεις ΑμεΑ, και διακριτό χώρο στάθμευσης δικύκλων, καλύπτοντας πλήρως τις ανάγκες προσβασιμότητας.</w:t>
      </w:r>
    </w:p>
    <w:p w:rsidR="00000000" w:rsidDel="00000000" w:rsidP="00000000" w:rsidRDefault="00000000" w:rsidRPr="00000000" w14:paraId="0000000C">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επαναλειτουργία του καταστήματος στο Ξυλόκαστρο αποτελεί έμπρακτη απόδειξη της προσήλωσης της εταιρείας στην ενίσχυση της τοπικής επιχειρηματικότητας και στη δημιουργία προστιθέμενης αξίας για την ευρύτερη περιοχή. Μέσω της υιοθέτησης καινοτόμων λύσεων και της επένδυσης σε υποδομές αιχμής, η εταιρεία θέτει νέα πρότυπα στη λιανική πώληση, παραμένοντας πιστή στις αξίες της ποιότητας και της αξιοπιστίας.</w:t>
      </w:r>
    </w:p>
    <w:p w:rsidR="00000000" w:rsidDel="00000000" w:rsidP="00000000" w:rsidRDefault="00000000" w:rsidRPr="00000000" w14:paraId="0000000D">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fldChar w:fldCharType="begin"/>
        <w:instrText xml:space="preserve"> HYPERLINK "https://www.tiktok.com/@lidlhellas?lang=en" </w:instrText>
        <w:fldChar w:fldCharType="separate"/>
      </w:r>
      <w:r w:rsidDel="00000000" w:rsidR="00000000" w:rsidRPr="00000000">
        <w:rPr>
          <w:rFonts w:ascii="Lidl Font Pro" w:cs="Lidl Font Pro" w:eastAsia="Lidl Font Pro" w:hAnsi="Lidl Font Pro"/>
          <w:b w:val="1"/>
          <w:bCs w:val="1"/>
          <w:color w:val="1f497d"/>
          <w:rtl w:val="0"/>
        </w:rPr>
        <w:t xml:space="preserve">tiktok.com/@lidlhellas</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fldChar w:fldCharType="end"/>
      </w:r>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1" w:type="default"/>
      <w:footerReference r:id="rId12"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Courier New"/>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instagram.com/lidl_hellas/" TargetMode="External"/><Relationship Id="rId12" Type="http://schemas.openxmlformats.org/officeDocument/2006/relationships/footer" Target="footer1.xml"/><Relationship Id="rId9" Type="http://schemas.openxmlformats.org/officeDocument/2006/relationships/hyperlink" Target="http://www.facebook.com/lidlg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hellas.gr/" TargetMode="External"/><Relationship Id="rId8" Type="http://schemas.openxmlformats.org/officeDocument/2006/relationships/hyperlink" Target="http://www.linkedin.com/company/lidl-hella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3FYMe5SNG8upco1Rfvh2Nk5R4A==">CgMxLjAyDmgucGRmeGgwZDA5NzVmOAByITFGVGRMVHYxaXJPQjFIeG1iWlExWjFvUXFCOWlpZTM1cw==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